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9" w:firstLineChars="200"/>
        <w:rPr>
          <w:rFonts w:ascii="方正小标宋简体" w:hAnsi="仿宋" w:eastAsia="方正小标宋简体"/>
          <w:b/>
          <w:w w:val="90"/>
          <w:sz w:val="32"/>
        </w:rPr>
      </w:pPr>
    </w:p>
    <w:p>
      <w:pPr>
        <w:spacing w:line="360" w:lineRule="auto"/>
        <w:ind w:firstLine="579" w:firstLineChars="200"/>
        <w:rPr>
          <w:rFonts w:ascii="方正小标宋简体" w:hAnsi="仿宋" w:eastAsia="方正小标宋简体"/>
          <w:b/>
          <w:w w:val="90"/>
          <w:sz w:val="32"/>
        </w:rPr>
      </w:pPr>
      <w:bookmarkStart w:id="4" w:name="_GoBack"/>
      <w:bookmarkEnd w:id="4"/>
    </w:p>
    <w:p>
      <w:pPr>
        <w:spacing w:line="360" w:lineRule="auto"/>
        <w:ind w:firstLine="579" w:firstLineChars="200"/>
        <w:rPr>
          <w:rFonts w:ascii="方正小标宋简体" w:hAnsi="仿宋" w:eastAsia="方正小标宋简体"/>
          <w:b/>
          <w:w w:val="90"/>
          <w:sz w:val="32"/>
        </w:rPr>
      </w:pPr>
    </w:p>
    <w:p>
      <w:pPr>
        <w:jc w:val="center"/>
        <w:rPr>
          <w:rFonts w:ascii="仿宋" w:hAnsi="仿宋" w:eastAsia="仿宋" w:cs="仿宋"/>
          <w:b/>
          <w:sz w:val="44"/>
        </w:rPr>
      </w:pPr>
      <w:r>
        <w:rPr>
          <w:rFonts w:hint="eastAsia" w:ascii="仿宋" w:hAnsi="仿宋" w:eastAsia="仿宋" w:cs="仿宋"/>
          <w:b/>
          <w:sz w:val="44"/>
        </w:rPr>
        <w:t>西南交通大学土木工程学院</w:t>
      </w:r>
    </w:p>
    <w:p>
      <w:pPr>
        <w:jc w:val="center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土木工程专业方向选择实施办法</w:t>
      </w:r>
    </w:p>
    <w:p>
      <w:pPr>
        <w:spacing w:before="156" w:beforeLines="50" w:after="156" w:afterLines="50" w:line="360" w:lineRule="auto"/>
        <w:jc w:val="center"/>
        <w:rPr>
          <w:rFonts w:ascii="黑体" w:hAnsi="仿宋" w:eastAsia="黑体" w:cstheme="minorBidi"/>
          <w:sz w:val="32"/>
          <w:szCs w:val="32"/>
        </w:rPr>
      </w:pPr>
      <w:r>
        <w:rPr>
          <w:rFonts w:hint="eastAsia" w:ascii="黑体" w:hAnsi="仿宋" w:eastAsia="黑体" w:cstheme="minorBidi"/>
          <w:sz w:val="32"/>
          <w:szCs w:val="32"/>
        </w:rPr>
        <w:t>第一章 总 则</w:t>
      </w:r>
    </w:p>
    <w:p>
      <w:pPr>
        <w:spacing w:line="360" w:lineRule="auto"/>
        <w:ind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第一条 </w:t>
      </w:r>
      <w:r>
        <w:rPr>
          <w:rFonts w:ascii="仿宋" w:hAnsi="仿宋" w:eastAsia="仿宋" w:cstheme="minorBidi"/>
          <w:sz w:val="32"/>
          <w:szCs w:val="32"/>
        </w:rPr>
        <w:t xml:space="preserve"> </w:t>
      </w:r>
      <w:r>
        <w:rPr>
          <w:rFonts w:hint="eastAsia" w:ascii="仿宋" w:hAnsi="仿宋" w:eastAsia="仿宋" w:cstheme="minorBidi"/>
          <w:sz w:val="32"/>
          <w:szCs w:val="32"/>
        </w:rPr>
        <w:t>根据</w:t>
      </w:r>
      <w:bookmarkStart w:id="0" w:name="_Toc19641447"/>
      <w:bookmarkStart w:id="1" w:name="_Toc19998515"/>
      <w:bookmarkStart w:id="2" w:name="_Toc20224957"/>
      <w:r>
        <w:rPr>
          <w:rFonts w:hint="eastAsia" w:ascii="仿宋" w:hAnsi="仿宋" w:eastAsia="仿宋" w:cstheme="minorBidi"/>
          <w:sz w:val="32"/>
          <w:szCs w:val="32"/>
        </w:rPr>
        <w:t>《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/>
        </w:rPr>
        <w:t>土木工程专业培养方案</w:t>
      </w:r>
      <w:bookmarkEnd w:id="0"/>
      <w:bookmarkEnd w:id="1"/>
      <w:bookmarkEnd w:id="2"/>
      <w:r>
        <w:rPr>
          <w:rFonts w:hint="eastAsia" w:ascii="仿宋" w:hAnsi="仿宋" w:eastAsia="仿宋" w:cstheme="minorBidi"/>
          <w:sz w:val="32"/>
          <w:szCs w:val="32"/>
        </w:rPr>
        <w:t>》、</w:t>
      </w:r>
      <w:bookmarkStart w:id="3" w:name="_Toc20224956"/>
      <w:r>
        <w:rPr>
          <w:rFonts w:hint="eastAsia" w:ascii="仿宋" w:hAnsi="仿宋" w:eastAsia="仿宋" w:cstheme="minorBidi"/>
          <w:sz w:val="32"/>
          <w:szCs w:val="32"/>
        </w:rPr>
        <w:t>《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/>
        </w:rPr>
        <w:t>土木工程专业茅以升卓越班培养方案</w:t>
      </w:r>
      <w:bookmarkEnd w:id="3"/>
      <w:r>
        <w:rPr>
          <w:rFonts w:hint="eastAsia" w:ascii="仿宋" w:hAnsi="仿宋" w:eastAsia="仿宋" w:cstheme="minorBidi"/>
          <w:sz w:val="32"/>
          <w:szCs w:val="32"/>
        </w:rPr>
        <w:t>》与</w:t>
      </w:r>
      <w:r>
        <w:rPr>
          <w:rFonts w:ascii="仿宋" w:hAnsi="仿宋" w:eastAsia="仿宋" w:cstheme="minorBidi"/>
          <w:sz w:val="32"/>
          <w:szCs w:val="32"/>
        </w:rPr>
        <w:t>《</w:t>
      </w:r>
      <w:r>
        <w:rPr>
          <w:rFonts w:hint="eastAsia" w:ascii="仿宋" w:hAnsi="仿宋" w:eastAsia="仿宋" w:cstheme="minorBidi"/>
          <w:sz w:val="32"/>
          <w:szCs w:val="32"/>
        </w:rPr>
        <w:t>西南</w:t>
      </w:r>
      <w:r>
        <w:rPr>
          <w:rFonts w:ascii="仿宋" w:hAnsi="仿宋" w:eastAsia="仿宋" w:cstheme="minorBidi"/>
          <w:sz w:val="32"/>
          <w:szCs w:val="32"/>
        </w:rPr>
        <w:t>交通大学本科生转专业管理办法》</w:t>
      </w:r>
      <w:r>
        <w:rPr>
          <w:rFonts w:hint="eastAsia" w:ascii="仿宋" w:hAnsi="仿宋" w:eastAsia="仿宋" w:cstheme="minorBidi"/>
          <w:sz w:val="32"/>
          <w:szCs w:val="32"/>
        </w:rPr>
        <w:t>等</w:t>
      </w:r>
      <w:r>
        <w:rPr>
          <w:rFonts w:ascii="仿宋" w:hAnsi="仿宋" w:eastAsia="仿宋" w:cstheme="minorBidi"/>
          <w:sz w:val="32"/>
          <w:szCs w:val="32"/>
        </w:rPr>
        <w:t>相关规定</w:t>
      </w:r>
      <w:r>
        <w:rPr>
          <w:rFonts w:hint="eastAsia" w:ascii="仿宋" w:hAnsi="仿宋" w:eastAsia="仿宋" w:cstheme="minorBidi"/>
          <w:sz w:val="32"/>
          <w:szCs w:val="32"/>
        </w:rPr>
        <w:t>，为进一步</w:t>
      </w:r>
      <w:r>
        <w:rPr>
          <w:rFonts w:ascii="仿宋" w:hAnsi="仿宋" w:eastAsia="仿宋" w:cstheme="minorBidi"/>
          <w:sz w:val="32"/>
          <w:szCs w:val="32"/>
        </w:rPr>
        <w:t>规范本科生专业方向的选择工作，</w:t>
      </w:r>
      <w:r>
        <w:rPr>
          <w:rFonts w:hint="eastAsia" w:ascii="仿宋" w:hAnsi="仿宋" w:eastAsia="仿宋" w:cstheme="minorBidi"/>
          <w:sz w:val="32"/>
          <w:szCs w:val="32"/>
        </w:rPr>
        <w:t>基于“公平、公正、公开”的原则，并广泛征求意见，制定本实施</w:t>
      </w:r>
      <w:r>
        <w:rPr>
          <w:rFonts w:ascii="仿宋" w:hAnsi="仿宋" w:eastAsia="仿宋" w:cstheme="minorBidi"/>
          <w:sz w:val="32"/>
          <w:szCs w:val="32"/>
        </w:rPr>
        <w:t>办法</w:t>
      </w:r>
      <w:r>
        <w:rPr>
          <w:rFonts w:hint="eastAsia" w:ascii="仿宋" w:hAnsi="仿宋" w:eastAsia="仿宋" w:cstheme="minorBidi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第二条 </w:t>
      </w:r>
      <w:r>
        <w:rPr>
          <w:rFonts w:ascii="仿宋" w:hAnsi="仿宋" w:eastAsia="仿宋" w:cstheme="minorBidi"/>
          <w:sz w:val="32"/>
          <w:szCs w:val="32"/>
        </w:rPr>
        <w:t xml:space="preserve"> </w:t>
      </w:r>
      <w:r>
        <w:rPr>
          <w:rFonts w:hint="eastAsia" w:ascii="仿宋" w:hAnsi="仿宋" w:eastAsia="仿宋" w:cstheme="minorBidi"/>
          <w:sz w:val="32"/>
          <w:szCs w:val="32"/>
        </w:rPr>
        <w:t>本办法</w:t>
      </w:r>
      <w:r>
        <w:rPr>
          <w:rFonts w:ascii="仿宋" w:hAnsi="仿宋" w:eastAsia="仿宋" w:cstheme="minorBidi"/>
          <w:sz w:val="32"/>
          <w:szCs w:val="32"/>
        </w:rPr>
        <w:t>适用于土木工程学院</w:t>
      </w:r>
      <w:r>
        <w:rPr>
          <w:rFonts w:hint="eastAsia" w:ascii="仿宋" w:hAnsi="仿宋" w:eastAsia="仿宋" w:cstheme="minorBidi"/>
          <w:sz w:val="32"/>
          <w:szCs w:val="32"/>
        </w:rPr>
        <w:t>土木工程</w:t>
      </w:r>
      <w:r>
        <w:rPr>
          <w:rFonts w:ascii="仿宋" w:hAnsi="仿宋" w:eastAsia="仿宋" w:cstheme="minorBidi"/>
          <w:sz w:val="32"/>
          <w:szCs w:val="32"/>
        </w:rPr>
        <w:t>专业本科生和茅以升学院土木工程专业本科生。</w:t>
      </w:r>
    </w:p>
    <w:p>
      <w:pPr>
        <w:spacing w:before="156" w:beforeLines="50" w:after="156" w:afterLines="50" w:line="360" w:lineRule="auto"/>
        <w:jc w:val="center"/>
        <w:rPr>
          <w:rFonts w:ascii="黑体" w:hAnsi="仿宋" w:eastAsia="黑体" w:cstheme="minorBidi"/>
          <w:sz w:val="32"/>
          <w:szCs w:val="32"/>
        </w:rPr>
      </w:pPr>
      <w:r>
        <w:rPr>
          <w:rFonts w:hint="eastAsia" w:ascii="黑体" w:hAnsi="仿宋" w:eastAsia="黑体" w:cstheme="minorBidi"/>
          <w:sz w:val="32"/>
          <w:szCs w:val="32"/>
        </w:rPr>
        <w:t>第二章  土木工程专业开设专业方向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第三条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根据土木工程专业人才培养方案，考虑土木工程专业招生情况和专业发展需要，拟开设铁道工程、桥梁工程、地下工程、</w:t>
      </w:r>
      <w:r>
        <w:rPr>
          <w:rFonts w:hint="eastAsia" w:ascii="仿宋" w:hAnsi="仿宋" w:eastAsia="仿宋" w:cstheme="minorBidi"/>
          <w:sz w:val="32"/>
          <w:szCs w:val="32"/>
        </w:rPr>
        <w:t>建筑工程</w:t>
      </w:r>
      <w:r>
        <w:rPr>
          <w:rFonts w:hint="eastAsia" w:ascii="仿宋" w:hAnsi="仿宋" w:eastAsia="仿宋"/>
          <w:sz w:val="32"/>
          <w:szCs w:val="32"/>
        </w:rPr>
        <w:t>、岩土工程、道路工程、城市轨道工程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个专业方向。</w:t>
      </w:r>
    </w:p>
    <w:p>
      <w:pPr>
        <w:spacing w:before="156" w:beforeLines="50" w:after="156" w:afterLines="50" w:line="360" w:lineRule="auto"/>
        <w:jc w:val="center"/>
        <w:rPr>
          <w:rFonts w:ascii="黑体" w:hAnsi="仿宋" w:eastAsia="黑体" w:cstheme="minorBidi"/>
          <w:sz w:val="32"/>
          <w:szCs w:val="32"/>
        </w:rPr>
      </w:pPr>
      <w:r>
        <w:rPr>
          <w:rFonts w:hint="eastAsia" w:ascii="黑体" w:hAnsi="仿宋" w:eastAsia="黑体" w:cstheme="minorBidi"/>
          <w:sz w:val="32"/>
          <w:szCs w:val="32"/>
        </w:rPr>
        <w:t xml:space="preserve">第三章 </w:t>
      </w:r>
      <w:r>
        <w:rPr>
          <w:rFonts w:ascii="黑体" w:hAnsi="仿宋" w:eastAsia="黑体" w:cstheme="minorBidi"/>
          <w:sz w:val="32"/>
          <w:szCs w:val="32"/>
        </w:rPr>
        <w:t xml:space="preserve"> </w:t>
      </w:r>
      <w:r>
        <w:rPr>
          <w:rFonts w:hint="eastAsia" w:ascii="黑体" w:hAnsi="仿宋" w:eastAsia="黑体" w:cstheme="minorBidi"/>
          <w:sz w:val="32"/>
          <w:szCs w:val="32"/>
        </w:rPr>
        <w:t>专业方向选择办法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第四条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ascii="仿宋" w:hAnsi="仿宋" w:eastAsia="仿宋" w:cstheme="minorBidi"/>
          <w:sz w:val="32"/>
          <w:szCs w:val="32"/>
        </w:rPr>
        <w:t>方向</w:t>
      </w:r>
      <w:r>
        <w:rPr>
          <w:rFonts w:ascii="仿宋" w:hAnsi="仿宋" w:eastAsia="仿宋"/>
          <w:sz w:val="32"/>
          <w:szCs w:val="32"/>
        </w:rPr>
        <w:t>选择由学院组织安排在春季学期进行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第五条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专业方向选择实行个人报名、方向选择和学院调剂相结合的方法。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第六条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 w:cstheme="minorBidi"/>
          <w:sz w:val="32"/>
          <w:szCs w:val="32"/>
        </w:rPr>
        <w:t>土木工程</w:t>
      </w:r>
      <w:r>
        <w:rPr>
          <w:rFonts w:hint="eastAsia" w:ascii="仿宋" w:hAnsi="仿宋" w:eastAsia="仿宋"/>
          <w:sz w:val="32"/>
          <w:szCs w:val="32"/>
        </w:rPr>
        <w:t>专业开设的专业方向中，</w:t>
      </w:r>
      <w:r>
        <w:rPr>
          <w:rFonts w:ascii="仿宋" w:hAnsi="仿宋" w:eastAsia="仿宋"/>
          <w:sz w:val="32"/>
          <w:szCs w:val="32"/>
        </w:rPr>
        <w:t>学生每人填报</w:t>
      </w:r>
      <w:r>
        <w:rPr>
          <w:rFonts w:hint="eastAsia" w:ascii="仿宋" w:hAnsi="仿宋" w:eastAsia="仿宋"/>
          <w:sz w:val="32"/>
          <w:szCs w:val="32"/>
        </w:rPr>
        <w:t>两个不同的</w:t>
      </w:r>
      <w:r>
        <w:rPr>
          <w:rFonts w:ascii="仿宋" w:hAnsi="仿宋" w:eastAsia="仿宋"/>
          <w:sz w:val="32"/>
          <w:szCs w:val="32"/>
        </w:rPr>
        <w:t>专业方向志愿</w:t>
      </w:r>
      <w:r>
        <w:rPr>
          <w:rFonts w:hint="eastAsia" w:ascii="仿宋" w:hAnsi="仿宋" w:eastAsia="仿宋"/>
          <w:sz w:val="32"/>
          <w:szCs w:val="32"/>
        </w:rPr>
        <w:t>。如果只填一个，在无法满足时将自动调剂到尚未录满的专业方向。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第七条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根据学生前三个学期所修全部主干课程</w:t>
      </w:r>
      <w:r>
        <w:rPr>
          <w:rFonts w:hint="eastAsia" w:ascii="仿宋" w:hAnsi="仿宋" w:eastAsia="仿宋"/>
          <w:color w:val="000000"/>
          <w:sz w:val="32"/>
          <w:szCs w:val="32"/>
        </w:rPr>
        <w:t>的</w:t>
      </w:r>
      <w:r>
        <w:rPr>
          <w:rFonts w:ascii="仿宋" w:hAnsi="仿宋" w:eastAsia="仿宋" w:cstheme="minorBidi"/>
          <w:sz w:val="32"/>
          <w:szCs w:val="32"/>
        </w:rPr>
        <w:t>平均</w:t>
      </w:r>
      <w:r>
        <w:rPr>
          <w:rFonts w:ascii="仿宋" w:hAnsi="仿宋" w:eastAsia="仿宋"/>
          <w:color w:val="000000"/>
          <w:sz w:val="32"/>
          <w:szCs w:val="32"/>
        </w:rPr>
        <w:t>分</w:t>
      </w:r>
      <w:r>
        <w:rPr>
          <w:rFonts w:hint="eastAsia" w:ascii="仿宋" w:hAnsi="仿宋" w:eastAsia="仿宋"/>
          <w:color w:val="000000"/>
          <w:sz w:val="32"/>
          <w:szCs w:val="32"/>
        </w:rPr>
        <w:t>（按每门课程第一次考试成绩计算）排名，确定专业方向选择顺序；上述成绩</w:t>
      </w:r>
      <w:r>
        <w:rPr>
          <w:rFonts w:ascii="仿宋" w:hAnsi="仿宋" w:eastAsia="仿宋"/>
          <w:color w:val="000000"/>
          <w:sz w:val="32"/>
          <w:szCs w:val="32"/>
        </w:rPr>
        <w:t>平均分</w:t>
      </w:r>
      <w:r>
        <w:rPr>
          <w:rFonts w:hint="eastAsia" w:ascii="仿宋" w:hAnsi="仿宋" w:eastAsia="仿宋"/>
          <w:color w:val="000000"/>
          <w:sz w:val="32"/>
          <w:szCs w:val="32"/>
        </w:rPr>
        <w:t>相同者，以英语等级考试成绩高低排名，成绩平均分、英语等级考试成绩均相同者，以计算机等级高低</w:t>
      </w:r>
      <w:r>
        <w:rPr>
          <w:rFonts w:hint="eastAsia" w:ascii="仿宋" w:hAnsi="仿宋" w:eastAsia="仿宋" w:cstheme="minorBidi"/>
          <w:sz w:val="32"/>
          <w:szCs w:val="32"/>
        </w:rPr>
        <w:t>排名</w:t>
      </w:r>
      <w:r>
        <w:rPr>
          <w:rFonts w:hint="eastAsia" w:ascii="仿宋" w:hAnsi="仿宋" w:eastAsia="仿宋"/>
          <w:color w:val="000000"/>
          <w:sz w:val="32"/>
          <w:szCs w:val="32"/>
        </w:rPr>
        <w:t>，确定专业方向选择顺序。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第八条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学生成绩均以第一次考试成绩为</w:t>
      </w:r>
      <w:r>
        <w:rPr>
          <w:rFonts w:hint="eastAsia" w:ascii="仿宋" w:hAnsi="仿宋" w:eastAsia="仿宋" w:cstheme="minorBidi"/>
          <w:sz w:val="32"/>
          <w:szCs w:val="32"/>
        </w:rPr>
        <w:t>准；平均成</w:t>
      </w:r>
      <w:r>
        <w:rPr>
          <w:rFonts w:hint="eastAsia" w:ascii="仿宋" w:hAnsi="仿宋" w:eastAsia="仿宋"/>
          <w:color w:val="000000"/>
          <w:sz w:val="32"/>
          <w:szCs w:val="32"/>
        </w:rPr>
        <w:t>绩取2位小数；重修、补考成绩不参与计算。经学院、教务处同意并备案的缓考成绩按正考成绩计算。如存在缓考课程未出结果的情况，不计该课成绩；如存在某门课程没有成绩，当事人又给不出正当理由时，该课程成绩按“0”分计算；对于转专业的学生，按实际修读课程成绩计算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第九条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各</w:t>
      </w:r>
      <w:r>
        <w:rPr>
          <w:rFonts w:hint="eastAsia" w:ascii="仿宋" w:hAnsi="仿宋" w:eastAsia="仿宋" w:cstheme="minorBidi"/>
          <w:sz w:val="32"/>
          <w:szCs w:val="32"/>
        </w:rPr>
        <w:t>专业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方向先录取第一志愿，按照综合成绩排名先后顺序依次录取，录满为止。第一志愿尚未录满的专业方向，不足部分从第一志愿未录取的第二志愿学生录取，仍按照综合成绩排名先后顺序依次录取，录满为止。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第十条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经过上述环节后，如仍有两个志愿均未被录取的同学，则在其它未被录满的专业方向二次填报，仍按照综合成绩排名先后顺序在未被录满的专业方向依次录取。</w:t>
      </w:r>
    </w:p>
    <w:p>
      <w:pPr>
        <w:spacing w:before="156" w:beforeLines="50" w:after="156" w:afterLines="50" w:line="360" w:lineRule="auto"/>
        <w:jc w:val="center"/>
        <w:rPr>
          <w:rFonts w:ascii="黑体" w:hAnsi="仿宋" w:eastAsia="黑体" w:cstheme="minorBidi"/>
          <w:sz w:val="32"/>
          <w:szCs w:val="32"/>
        </w:rPr>
      </w:pPr>
      <w:r>
        <w:rPr>
          <w:rFonts w:hint="eastAsia" w:ascii="黑体" w:hAnsi="仿宋" w:eastAsia="黑体" w:cstheme="minorBidi"/>
          <w:sz w:val="32"/>
          <w:szCs w:val="32"/>
        </w:rPr>
        <w:t>第四章 附 则</w:t>
      </w:r>
    </w:p>
    <w:p>
      <w:pPr>
        <w:spacing w:line="360" w:lineRule="auto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第十一条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 w:cstheme="minorBidi"/>
          <w:sz w:val="32"/>
          <w:szCs w:val="32"/>
        </w:rPr>
        <w:t>办法</w:t>
      </w:r>
      <w:r>
        <w:rPr>
          <w:rFonts w:hint="eastAsia" w:ascii="仿宋" w:hAnsi="仿宋" w:eastAsia="仿宋"/>
          <w:sz w:val="32"/>
          <w:szCs w:val="32"/>
        </w:rPr>
        <w:t>由土木工程学院本科教学办公室负责</w:t>
      </w:r>
      <w:r>
        <w:rPr>
          <w:rFonts w:ascii="仿宋" w:hAnsi="仿宋" w:eastAsia="仿宋"/>
          <w:sz w:val="32"/>
          <w:szCs w:val="32"/>
        </w:rPr>
        <w:t>解释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第十二条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 w:cstheme="minorBidi"/>
          <w:sz w:val="32"/>
          <w:szCs w:val="32"/>
        </w:rPr>
        <w:t>办法</w:t>
      </w:r>
      <w:r>
        <w:rPr>
          <w:rFonts w:hint="eastAsia" w:ascii="仿宋" w:hAnsi="仿宋" w:eastAsia="仿宋"/>
          <w:sz w:val="32"/>
          <w:szCs w:val="32"/>
        </w:rPr>
        <w:t>自</w:t>
      </w:r>
      <w:r>
        <w:rPr>
          <w:rFonts w:ascii="仿宋" w:hAnsi="仿宋" w:eastAsia="仿宋"/>
          <w:sz w:val="32"/>
          <w:szCs w:val="32"/>
        </w:rPr>
        <w:t>2020年5月21日</w:t>
      </w:r>
      <w:r>
        <w:rPr>
          <w:rFonts w:hint="eastAsia" w:ascii="仿宋" w:hAnsi="仿宋" w:eastAsia="仿宋"/>
          <w:sz w:val="32"/>
          <w:szCs w:val="32"/>
        </w:rPr>
        <w:t>起</w:t>
      </w:r>
      <w:r>
        <w:rPr>
          <w:rFonts w:ascii="仿宋" w:hAnsi="仿宋" w:eastAsia="仿宋"/>
          <w:sz w:val="32"/>
          <w:szCs w:val="32"/>
        </w:rPr>
        <w:t>施行。</w:t>
      </w:r>
      <w:r>
        <w:rPr>
          <w:rFonts w:hint="eastAsia" w:ascii="仿宋" w:hAnsi="仿宋" w:eastAsia="仿宋"/>
          <w:sz w:val="32"/>
          <w:szCs w:val="32"/>
        </w:rPr>
        <w:t>原《土木工程专业方向选择实施办法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同时</w:t>
      </w:r>
      <w:r>
        <w:rPr>
          <w:rFonts w:ascii="仿宋" w:hAnsi="仿宋" w:eastAsia="仿宋"/>
          <w:sz w:val="32"/>
          <w:szCs w:val="32"/>
        </w:rPr>
        <w:t>废止。</w:t>
      </w:r>
    </w:p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300" w:lineRule="auto"/>
        <w:jc w:val="righ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/>
      </w:rPr>
    </w:pPr>
    <w:sdt>
      <w:sdtPr>
        <w:id w:val="689106932"/>
      </w:sdtPr>
      <w:sdtEndPr>
        <w:rPr>
          <w:rFonts w:ascii="宋体" w:hAnsi="宋体" w:eastAsia="宋体" w:cs="Times New Roman"/>
          <w:sz w:val="28"/>
        </w:rPr>
      </w:sdtEndPr>
      <w:sdtContent>
        <w:r>
          <w:rPr>
            <w:rFonts w:ascii="宋体" w:hAnsi="宋体" w:eastAsia="宋体" w:cs="Times New Roman"/>
            <w:sz w:val="28"/>
          </w:rPr>
          <w:t xml:space="preserve">— </w:t>
        </w:r>
        <w:r>
          <w:rPr>
            <w:rFonts w:ascii="宋体" w:hAnsi="宋体" w:eastAsia="宋体" w:cs="Times New Roman"/>
            <w:sz w:val="28"/>
          </w:rPr>
          <w:fldChar w:fldCharType="begin"/>
        </w:r>
        <w:r>
          <w:rPr>
            <w:rFonts w:ascii="宋体" w:hAnsi="宋体" w:eastAsia="宋体" w:cs="Times New Roman"/>
            <w:sz w:val="28"/>
          </w:rPr>
          <w:instrText xml:space="preserve">PAGE   \* MERGEFORMAT</w:instrText>
        </w:r>
        <w:r>
          <w:rPr>
            <w:rFonts w:ascii="宋体" w:hAnsi="宋体" w:eastAsia="宋体" w:cs="Times New Roman"/>
            <w:sz w:val="28"/>
          </w:rPr>
          <w:fldChar w:fldCharType="separate"/>
        </w:r>
        <w:r>
          <w:rPr>
            <w:rFonts w:ascii="宋体" w:hAnsi="宋体" w:eastAsia="宋体" w:cs="Times New Roman"/>
            <w:sz w:val="28"/>
            <w:lang w:val="zh-CN"/>
          </w:rPr>
          <w:t>3</w:t>
        </w:r>
        <w:r>
          <w:rPr>
            <w:rFonts w:ascii="宋体" w:hAnsi="宋体" w:eastAsia="宋体" w:cs="Times New Roman"/>
            <w:sz w:val="28"/>
          </w:rPr>
          <w:fldChar w:fldCharType="end"/>
        </w:r>
        <w:r>
          <w:rPr>
            <w:rFonts w:ascii="宋体" w:hAnsi="宋体" w:eastAsia="宋体" w:cs="Times New Roman"/>
            <w:sz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82"/>
    <w:rsid w:val="000A5CFC"/>
    <w:rsid w:val="001346CC"/>
    <w:rsid w:val="002C05A0"/>
    <w:rsid w:val="003B52C5"/>
    <w:rsid w:val="004428A9"/>
    <w:rsid w:val="004C621D"/>
    <w:rsid w:val="005F6DAF"/>
    <w:rsid w:val="00685A3F"/>
    <w:rsid w:val="006B1CD7"/>
    <w:rsid w:val="00705DE3"/>
    <w:rsid w:val="00982A12"/>
    <w:rsid w:val="009A7073"/>
    <w:rsid w:val="00A411F3"/>
    <w:rsid w:val="00A51E1B"/>
    <w:rsid w:val="00A66EE5"/>
    <w:rsid w:val="00BC6E4C"/>
    <w:rsid w:val="00D85B82"/>
    <w:rsid w:val="00DE69E1"/>
    <w:rsid w:val="00DF6BF1"/>
    <w:rsid w:val="00F16B0E"/>
    <w:rsid w:val="2F24385E"/>
    <w:rsid w:val="65591954"/>
    <w:rsid w:val="6836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</Words>
  <Characters>847</Characters>
  <Lines>7</Lines>
  <Paragraphs>1</Paragraphs>
  <TotalTime>41</TotalTime>
  <ScaleCrop>false</ScaleCrop>
  <LinksUpToDate>false</LinksUpToDate>
  <CharactersWithSpaces>994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2019-03-06T03:23:00Z</dcterms:created>
  <dc:creator>civil1212</dc:creator>
  <cp:lastModifiedBy>秀珠</cp:lastModifiedBy>
  <dcterms:modified xsi:type="dcterms:W3CDTF">2020-05-21T03:17:00Z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